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2C8E" w14:textId="77777777" w:rsidR="0031721A" w:rsidRDefault="007B1344">
      <w:pPr>
        <w:pStyle w:val="Textoindependiente"/>
        <w:rPr>
          <w:rFonts w:ascii="Times New Roman"/>
          <w:b w:val="0"/>
          <w:sz w:val="20"/>
        </w:rPr>
      </w:pPr>
      <w:r>
        <w:pict w14:anchorId="45783518">
          <v:group id="_x0000_s1026" style="position:absolute;margin-left:0;margin-top:12.8pt;width:611.25pt;height:779.2pt;z-index:-251658240;mso-position-horizontal-relative:page;mso-position-vertical-relative:page" coordorigin=",256" coordsize="12225,15584">
            <v:rect id="_x0000_s1032" style="position:absolute;left:860;top:14649;width:10533;height:359" fillcolor="#f7f3e1" stroked="f"/>
            <v:shape id="_x0000_s1031" style="position:absolute;top:256;width:12225;height:15584" coordorigin=",256" coordsize="12225,15584" path="m12224,256r-832,l11392,1088r,13920l832,15008r,-13920l11392,1088r,-832l,256r,832l,15008r,832l12224,15840r,-832l12224,1088r,-832e" fillcolor="#82b4b8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698;top:1473;width:1612;height:1411">
              <v:imagedata r:id="rId4" o:title=""/>
            </v:shape>
            <v:shape id="_x0000_s1029" type="#_x0000_t75" style="position:absolute;left:996;top:1537;width:5190;height:1599">
              <v:imagedata r:id="rId5" o:title=""/>
            </v:shape>
            <v:shape id="_x0000_s1028" type="#_x0000_t75" style="position:absolute;left:1186;top:13264;width:2400;height:864">
              <v:imagedata r:id="rId6" o:title=""/>
            </v:shape>
            <v:shape id="_x0000_s1027" type="#_x0000_t75" alt="Logotipo, nombre de la empresa  Descripción generada automáticamente" style="position:absolute;left:9985;top:12751;width:1215;height:1273">
              <v:imagedata r:id="rId7" o:title=""/>
            </v:shape>
            <w10:wrap anchorx="page" anchory="page"/>
          </v:group>
        </w:pict>
      </w:r>
    </w:p>
    <w:p w14:paraId="7FF80A77" w14:textId="77777777" w:rsidR="0031721A" w:rsidRDefault="0031721A">
      <w:pPr>
        <w:pStyle w:val="Textoindependiente"/>
        <w:rPr>
          <w:rFonts w:ascii="Times New Roman"/>
          <w:b w:val="0"/>
          <w:sz w:val="20"/>
        </w:rPr>
      </w:pPr>
    </w:p>
    <w:p w14:paraId="69B670FD" w14:textId="77777777" w:rsidR="0031721A" w:rsidRDefault="0031721A">
      <w:pPr>
        <w:pStyle w:val="Textoindependiente"/>
        <w:rPr>
          <w:rFonts w:ascii="Times New Roman"/>
          <w:b w:val="0"/>
          <w:sz w:val="20"/>
        </w:rPr>
      </w:pPr>
    </w:p>
    <w:p w14:paraId="17197A32" w14:textId="77777777" w:rsidR="0031721A" w:rsidRDefault="0031721A">
      <w:pPr>
        <w:pStyle w:val="Textoindependiente"/>
        <w:rPr>
          <w:rFonts w:ascii="Times New Roman"/>
          <w:b w:val="0"/>
          <w:sz w:val="20"/>
        </w:rPr>
      </w:pPr>
    </w:p>
    <w:p w14:paraId="4771934D" w14:textId="77777777" w:rsidR="0031721A" w:rsidRDefault="0031721A">
      <w:pPr>
        <w:pStyle w:val="Textoindependiente"/>
        <w:rPr>
          <w:rFonts w:ascii="Times New Roman"/>
          <w:b w:val="0"/>
          <w:sz w:val="20"/>
        </w:rPr>
      </w:pPr>
    </w:p>
    <w:p w14:paraId="6B2CC138" w14:textId="77777777" w:rsidR="0031721A" w:rsidRDefault="0031721A">
      <w:pPr>
        <w:pStyle w:val="Textoindependiente"/>
        <w:rPr>
          <w:rFonts w:ascii="Times New Roman"/>
          <w:b w:val="0"/>
          <w:sz w:val="20"/>
        </w:rPr>
      </w:pPr>
    </w:p>
    <w:p w14:paraId="2EFD6FCA" w14:textId="77777777" w:rsidR="0031721A" w:rsidRDefault="0031721A">
      <w:pPr>
        <w:pStyle w:val="Textoindependiente"/>
        <w:rPr>
          <w:rFonts w:ascii="Times New Roman"/>
          <w:b w:val="0"/>
          <w:sz w:val="20"/>
        </w:rPr>
      </w:pPr>
    </w:p>
    <w:p w14:paraId="4BB66855" w14:textId="77777777" w:rsidR="0031721A" w:rsidRDefault="0031721A">
      <w:pPr>
        <w:pStyle w:val="Textoindependiente"/>
        <w:rPr>
          <w:rFonts w:ascii="Times New Roman"/>
          <w:b w:val="0"/>
          <w:sz w:val="20"/>
        </w:rPr>
      </w:pPr>
    </w:p>
    <w:p w14:paraId="2FCD5774" w14:textId="77777777" w:rsidR="0031721A" w:rsidRDefault="0031721A">
      <w:pPr>
        <w:pStyle w:val="Textoindependiente"/>
        <w:rPr>
          <w:rFonts w:ascii="Times New Roman"/>
          <w:b w:val="0"/>
          <w:sz w:val="20"/>
        </w:rPr>
      </w:pPr>
    </w:p>
    <w:p w14:paraId="73A0B70F" w14:textId="77777777" w:rsidR="0031721A" w:rsidRDefault="0031721A">
      <w:pPr>
        <w:pStyle w:val="Textoindependiente"/>
        <w:rPr>
          <w:rFonts w:ascii="Times New Roman"/>
          <w:b w:val="0"/>
          <w:sz w:val="17"/>
        </w:rPr>
      </w:pPr>
    </w:p>
    <w:p w14:paraId="779BA3F2" w14:textId="77777777" w:rsidR="0031721A" w:rsidRDefault="007B1344">
      <w:pPr>
        <w:spacing w:line="499" w:lineRule="exact"/>
        <w:ind w:left="198" w:right="169"/>
        <w:jc w:val="center"/>
        <w:rPr>
          <w:b/>
          <w:sz w:val="44"/>
        </w:rPr>
      </w:pPr>
      <w:r>
        <w:rPr>
          <w:b/>
          <w:color w:val="9C2123"/>
          <w:sz w:val="44"/>
        </w:rPr>
        <w:t>AULA ABIERTA</w:t>
      </w:r>
    </w:p>
    <w:p w14:paraId="28ED7187" w14:textId="77777777" w:rsidR="0031721A" w:rsidRDefault="007B1344">
      <w:pPr>
        <w:spacing w:before="20" w:line="204" w:lineRule="auto"/>
        <w:ind w:left="923" w:right="1516" w:firstLine="207"/>
        <w:jc w:val="center"/>
        <w:rPr>
          <w:sz w:val="40"/>
        </w:rPr>
      </w:pPr>
      <w:r>
        <w:rPr>
          <w:color w:val="FF0000"/>
          <w:spacing w:val="-3"/>
          <w:sz w:val="40"/>
        </w:rPr>
        <w:t xml:space="preserve">LA </w:t>
      </w:r>
      <w:r>
        <w:rPr>
          <w:color w:val="FF0000"/>
          <w:spacing w:val="-6"/>
          <w:sz w:val="40"/>
        </w:rPr>
        <w:t xml:space="preserve">SOLUCIÓN </w:t>
      </w:r>
      <w:r>
        <w:rPr>
          <w:color w:val="FF0000"/>
          <w:spacing w:val="-8"/>
          <w:sz w:val="40"/>
        </w:rPr>
        <w:t xml:space="preserve">ALTERNATIVA </w:t>
      </w:r>
      <w:r>
        <w:rPr>
          <w:color w:val="FF0000"/>
          <w:spacing w:val="-6"/>
          <w:sz w:val="40"/>
        </w:rPr>
        <w:t xml:space="preserve">DE </w:t>
      </w:r>
      <w:r>
        <w:rPr>
          <w:color w:val="FF0000"/>
          <w:spacing w:val="-5"/>
          <w:sz w:val="40"/>
        </w:rPr>
        <w:t xml:space="preserve">CONFLICTOS </w:t>
      </w:r>
      <w:r>
        <w:rPr>
          <w:color w:val="FF0000"/>
          <w:sz w:val="40"/>
        </w:rPr>
        <w:t xml:space="preserve">EN </w:t>
      </w:r>
      <w:r>
        <w:rPr>
          <w:color w:val="FF0000"/>
          <w:spacing w:val="-3"/>
          <w:sz w:val="40"/>
        </w:rPr>
        <w:t xml:space="preserve">EL </w:t>
      </w:r>
      <w:r>
        <w:rPr>
          <w:color w:val="FF0000"/>
          <w:spacing w:val="-4"/>
          <w:sz w:val="40"/>
        </w:rPr>
        <w:t>MARCO DEL</w:t>
      </w:r>
      <w:r>
        <w:rPr>
          <w:color w:val="FF0000"/>
          <w:spacing w:val="-26"/>
          <w:sz w:val="40"/>
        </w:rPr>
        <w:t xml:space="preserve"> </w:t>
      </w:r>
      <w:r>
        <w:rPr>
          <w:color w:val="FF0000"/>
          <w:spacing w:val="-5"/>
          <w:sz w:val="40"/>
        </w:rPr>
        <w:t>SERLA</w:t>
      </w:r>
    </w:p>
    <w:p w14:paraId="38291033" w14:textId="77777777" w:rsidR="0031721A" w:rsidRDefault="007B1344">
      <w:pPr>
        <w:spacing w:before="243"/>
        <w:ind w:left="523" w:right="169"/>
        <w:jc w:val="center"/>
        <w:rPr>
          <w:b/>
          <w:sz w:val="31"/>
        </w:rPr>
      </w:pPr>
      <w:r>
        <w:rPr>
          <w:b/>
          <w:sz w:val="31"/>
        </w:rPr>
        <w:t>Intervienen:</w:t>
      </w:r>
    </w:p>
    <w:p w14:paraId="1A5F4B4C" w14:textId="77777777" w:rsidR="0031721A" w:rsidRDefault="0031721A">
      <w:pPr>
        <w:pStyle w:val="Textoindependiente"/>
        <w:spacing w:before="4"/>
        <w:rPr>
          <w:sz w:val="26"/>
        </w:rPr>
      </w:pPr>
    </w:p>
    <w:p w14:paraId="54D8631F" w14:textId="0B40BD8A" w:rsidR="0031721A" w:rsidRDefault="007B1344">
      <w:pPr>
        <w:pStyle w:val="Textoindependiente"/>
        <w:ind w:left="383" w:right="269"/>
      </w:pPr>
      <w:r>
        <w:rPr>
          <w:color w:val="562011"/>
        </w:rPr>
        <w:t>JULIO CORDERO GONZÁLEZ. Director General de la Fundación del Servicio Regional de Relaciones Laborales de Castilla y León.</w:t>
      </w:r>
    </w:p>
    <w:p w14:paraId="0C5F852A" w14:textId="0D476886" w:rsidR="0031721A" w:rsidRDefault="007B1344">
      <w:pPr>
        <w:pStyle w:val="Textoindependiente"/>
        <w:spacing w:before="122" w:line="242" w:lineRule="auto"/>
        <w:ind w:left="383" w:right="821"/>
      </w:pPr>
      <w:r>
        <w:rPr>
          <w:color w:val="562011"/>
        </w:rPr>
        <w:t>CÁNDIDO ALONSO DE LA FUENTE, Adjunto Secretaría de Acción Sindical, Salud Laboral y Medio Ambiente de CCOO de Castilla y León.</w:t>
      </w:r>
    </w:p>
    <w:p w14:paraId="47845B1F" w14:textId="38127E7F" w:rsidR="0031721A" w:rsidRDefault="007B1344">
      <w:pPr>
        <w:pStyle w:val="Textoindependiente"/>
        <w:spacing w:before="114"/>
        <w:ind w:left="383" w:right="773"/>
      </w:pPr>
      <w:r>
        <w:rPr>
          <w:color w:val="562011"/>
        </w:rPr>
        <w:t>FERNANDO LÓPEZ SÁNCHEZ, Secretario de Participación Institucional de UGT Castilla y León.</w:t>
      </w:r>
    </w:p>
    <w:p w14:paraId="3BA89D50" w14:textId="5D6DB962" w:rsidR="0031721A" w:rsidRDefault="007B1344">
      <w:pPr>
        <w:pStyle w:val="Textoindependiente"/>
        <w:spacing w:before="117"/>
        <w:ind w:left="383" w:right="269"/>
      </w:pPr>
      <w:r>
        <w:rPr>
          <w:color w:val="562011"/>
        </w:rPr>
        <w:t xml:space="preserve"> JUAN IGNACIO DÉNCHEZ ALMORIÑ. Responsable de relaciones laborales CEOE Castilla y León.</w:t>
      </w:r>
    </w:p>
    <w:p w14:paraId="4EA7D2DD" w14:textId="77777777" w:rsidR="0031721A" w:rsidRDefault="007B1344">
      <w:pPr>
        <w:pStyle w:val="Textoindependiente"/>
        <w:spacing w:before="130"/>
        <w:ind w:left="515"/>
      </w:pPr>
      <w:r>
        <w:rPr>
          <w:color w:val="562011"/>
        </w:rPr>
        <w:t>MODERA Y PRESENTA: D. LAURENTINO J. DUEÑAS HERRERO, PTU Derecho del</w:t>
      </w:r>
    </w:p>
    <w:p w14:paraId="17514918" w14:textId="77777777" w:rsidR="0031721A" w:rsidRDefault="007B1344">
      <w:pPr>
        <w:pStyle w:val="Textoindependiente"/>
        <w:spacing w:line="271" w:lineRule="exact"/>
        <w:ind w:left="344" w:right="169"/>
        <w:jc w:val="center"/>
      </w:pPr>
      <w:r>
        <w:rPr>
          <w:color w:val="562011"/>
        </w:rPr>
        <w:t>Trabajo y de la Seguridad Social y mediador del SERLA.</w:t>
      </w:r>
    </w:p>
    <w:p w14:paraId="246DEB46" w14:textId="77777777" w:rsidR="0031721A" w:rsidRDefault="007B1344">
      <w:pPr>
        <w:spacing w:line="535" w:lineRule="exact"/>
        <w:ind w:left="203"/>
        <w:rPr>
          <w:b/>
          <w:sz w:val="48"/>
        </w:rPr>
      </w:pPr>
      <w:r>
        <w:rPr>
          <w:b/>
          <w:color w:val="FF0000"/>
          <w:sz w:val="48"/>
        </w:rPr>
        <w:t xml:space="preserve">17 </w:t>
      </w:r>
      <w:r>
        <w:rPr>
          <w:b/>
          <w:color w:val="FF0000"/>
          <w:sz w:val="38"/>
        </w:rPr>
        <w:t xml:space="preserve">DE MAYO DE </w:t>
      </w:r>
      <w:r>
        <w:rPr>
          <w:b/>
          <w:color w:val="FF0000"/>
          <w:sz w:val="48"/>
        </w:rPr>
        <w:t>2024</w:t>
      </w:r>
    </w:p>
    <w:p w14:paraId="27E78FD5" w14:textId="77777777" w:rsidR="0031721A" w:rsidRDefault="007B1344">
      <w:pPr>
        <w:spacing w:before="17" w:line="216" w:lineRule="auto"/>
        <w:ind w:left="203" w:right="57"/>
        <w:rPr>
          <w:b/>
          <w:sz w:val="32"/>
        </w:rPr>
      </w:pPr>
      <w:r>
        <w:rPr>
          <w:b/>
          <w:color w:val="FF0000"/>
          <w:sz w:val="48"/>
        </w:rPr>
        <w:t xml:space="preserve">11.30 </w:t>
      </w:r>
      <w:r>
        <w:rPr>
          <w:b/>
          <w:color w:val="FF0000"/>
          <w:sz w:val="38"/>
        </w:rPr>
        <w:t xml:space="preserve">HORAS </w:t>
      </w:r>
      <w:r>
        <w:rPr>
          <w:b/>
        </w:rPr>
        <w:t>ASISTENCIA PRESENCIAL</w:t>
      </w:r>
      <w:r>
        <w:rPr>
          <w:b/>
          <w:sz w:val="28"/>
        </w:rPr>
        <w:t xml:space="preserve">: SALÓN DE GRADOS. </w:t>
      </w:r>
      <w:r>
        <w:rPr>
          <w:b/>
        </w:rPr>
        <w:t xml:space="preserve">FACULTAD </w:t>
      </w:r>
      <w:r>
        <w:rPr>
          <w:b/>
          <w:sz w:val="26"/>
        </w:rPr>
        <w:t>DE COMERCIO</w:t>
      </w:r>
      <w:r>
        <w:rPr>
          <w:b/>
          <w:sz w:val="32"/>
        </w:rPr>
        <w:t xml:space="preserve">. </w:t>
      </w:r>
      <w:r>
        <w:rPr>
          <w:b/>
          <w:color w:val="562011"/>
          <w:sz w:val="32"/>
        </w:rPr>
        <w:t>A</w:t>
      </w:r>
      <w:r>
        <w:rPr>
          <w:b/>
          <w:color w:val="562011"/>
          <w:sz w:val="26"/>
        </w:rPr>
        <w:t>SISTENCIA VIRTUAL</w:t>
      </w:r>
      <w:r>
        <w:rPr>
          <w:b/>
          <w:color w:val="562011"/>
          <w:sz w:val="32"/>
        </w:rPr>
        <w:t>:</w:t>
      </w:r>
      <w:hyperlink r:id="rId8">
        <w:r>
          <w:rPr>
            <w:b/>
            <w:color w:val="82B4B8"/>
            <w:sz w:val="32"/>
            <w:u w:val="single" w:color="82B4B8"/>
          </w:rPr>
          <w:t xml:space="preserve"> </w:t>
        </w:r>
        <w:r>
          <w:rPr>
            <w:b/>
            <w:color w:val="82B4B8"/>
            <w:sz w:val="26"/>
            <w:u w:val="single" w:color="82B4B8"/>
          </w:rPr>
          <w:t>HTTPS</w:t>
        </w:r>
        <w:r>
          <w:rPr>
            <w:b/>
            <w:color w:val="82B4B8"/>
            <w:sz w:val="32"/>
            <w:u w:val="single" w:color="82B4B8"/>
          </w:rPr>
          <w:t>://</w:t>
        </w:r>
        <w:r>
          <w:rPr>
            <w:b/>
            <w:color w:val="82B4B8"/>
            <w:sz w:val="26"/>
            <w:u w:val="single" w:color="82B4B8"/>
          </w:rPr>
          <w:t>EU</w:t>
        </w:r>
        <w:r>
          <w:rPr>
            <w:b/>
            <w:color w:val="82B4B8"/>
            <w:sz w:val="32"/>
            <w:u w:val="single" w:color="82B4B8"/>
          </w:rPr>
          <w:t>.</w:t>
        </w:r>
        <w:r>
          <w:rPr>
            <w:b/>
            <w:color w:val="82B4B8"/>
            <w:sz w:val="26"/>
            <w:u w:val="single" w:color="82B4B8"/>
          </w:rPr>
          <w:t>BBCOLLAB</w:t>
        </w:r>
        <w:r>
          <w:rPr>
            <w:b/>
            <w:color w:val="82B4B8"/>
            <w:sz w:val="32"/>
            <w:u w:val="single" w:color="82B4B8"/>
          </w:rPr>
          <w:t>.</w:t>
        </w:r>
        <w:r>
          <w:rPr>
            <w:b/>
            <w:color w:val="82B4B8"/>
            <w:sz w:val="26"/>
            <w:u w:val="single" w:color="82B4B8"/>
          </w:rPr>
          <w:t>COM</w:t>
        </w:r>
        <w:r>
          <w:rPr>
            <w:b/>
            <w:color w:val="82B4B8"/>
            <w:sz w:val="32"/>
            <w:u w:val="single" w:color="82B4B8"/>
          </w:rPr>
          <w:t>/</w:t>
        </w:r>
        <w:r>
          <w:rPr>
            <w:b/>
            <w:color w:val="82B4B8"/>
            <w:sz w:val="26"/>
            <w:u w:val="single" w:color="82B4B8"/>
          </w:rPr>
          <w:t>GUEST</w:t>
        </w:r>
        <w:r>
          <w:rPr>
            <w:b/>
            <w:color w:val="82B4B8"/>
            <w:sz w:val="32"/>
            <w:u w:val="single" w:color="82B4B8"/>
          </w:rPr>
          <w:t>/6</w:t>
        </w:r>
        <w:r>
          <w:rPr>
            <w:b/>
            <w:color w:val="82B4B8"/>
            <w:sz w:val="26"/>
            <w:u w:val="single" w:color="82B4B8"/>
          </w:rPr>
          <w:t>E</w:t>
        </w:r>
        <w:r>
          <w:rPr>
            <w:b/>
            <w:color w:val="82B4B8"/>
            <w:sz w:val="32"/>
            <w:u w:val="single" w:color="82B4B8"/>
          </w:rPr>
          <w:t>3909</w:t>
        </w:r>
        <w:r>
          <w:rPr>
            <w:b/>
            <w:color w:val="82B4B8"/>
            <w:sz w:val="26"/>
            <w:u w:val="single" w:color="82B4B8"/>
          </w:rPr>
          <w:t>EEB</w:t>
        </w:r>
        <w:r>
          <w:rPr>
            <w:b/>
            <w:color w:val="82B4B8"/>
            <w:sz w:val="32"/>
            <w:u w:val="single" w:color="82B4B8"/>
          </w:rPr>
          <w:t>67</w:t>
        </w:r>
        <w:r>
          <w:rPr>
            <w:b/>
            <w:color w:val="82B4B8"/>
            <w:sz w:val="26"/>
            <w:u w:val="single" w:color="82B4B8"/>
          </w:rPr>
          <w:t>C</w:t>
        </w:r>
        <w:r>
          <w:rPr>
            <w:b/>
            <w:color w:val="82B4B8"/>
            <w:sz w:val="32"/>
            <w:u w:val="single" w:color="82B4B8"/>
          </w:rPr>
          <w:t>4880</w:t>
        </w:r>
        <w:r>
          <w:rPr>
            <w:b/>
            <w:color w:val="82B4B8"/>
            <w:sz w:val="26"/>
            <w:u w:val="single" w:color="82B4B8"/>
          </w:rPr>
          <w:t>A</w:t>
        </w:r>
        <w:r>
          <w:rPr>
            <w:b/>
            <w:color w:val="82B4B8"/>
            <w:sz w:val="32"/>
            <w:u w:val="single" w:color="82B4B8"/>
          </w:rPr>
          <w:t>3</w:t>
        </w:r>
        <w:r>
          <w:rPr>
            <w:b/>
            <w:color w:val="82B4B8"/>
            <w:sz w:val="26"/>
            <w:u w:val="single" w:color="82B4B8"/>
          </w:rPr>
          <w:t>A</w:t>
        </w:r>
        <w:r>
          <w:rPr>
            <w:b/>
            <w:color w:val="82B4B8"/>
            <w:sz w:val="32"/>
            <w:u w:val="single" w:color="82B4B8"/>
          </w:rPr>
          <w:t>0</w:t>
        </w:r>
        <w:r>
          <w:rPr>
            <w:b/>
            <w:color w:val="82B4B8"/>
            <w:sz w:val="26"/>
            <w:u w:val="single" w:color="82B4B8"/>
          </w:rPr>
          <w:t>ED</w:t>
        </w:r>
        <w:r>
          <w:rPr>
            <w:b/>
            <w:color w:val="82B4B8"/>
            <w:sz w:val="32"/>
            <w:u w:val="single" w:color="82B4B8"/>
          </w:rPr>
          <w:t>09</w:t>
        </w:r>
        <w:r>
          <w:rPr>
            <w:b/>
            <w:color w:val="82B4B8"/>
            <w:sz w:val="26"/>
            <w:u w:val="single" w:color="82B4B8"/>
          </w:rPr>
          <w:t>A</w:t>
        </w:r>
        <w:r>
          <w:rPr>
            <w:b/>
            <w:color w:val="82B4B8"/>
            <w:sz w:val="32"/>
            <w:u w:val="single" w:color="82B4B8"/>
          </w:rPr>
          <w:t>8</w:t>
        </w:r>
        <w:r>
          <w:rPr>
            <w:b/>
            <w:color w:val="82B4B8"/>
            <w:sz w:val="26"/>
            <w:u w:val="single" w:color="82B4B8"/>
          </w:rPr>
          <w:t>F</w:t>
        </w:r>
      </w:hyperlink>
      <w:hyperlink r:id="rId9">
        <w:r>
          <w:rPr>
            <w:b/>
            <w:color w:val="82B4B8"/>
            <w:sz w:val="26"/>
            <w:u w:val="single" w:color="82B4B8"/>
          </w:rPr>
          <w:t xml:space="preserve"> C</w:t>
        </w:r>
        <w:r>
          <w:rPr>
            <w:b/>
            <w:color w:val="82B4B8"/>
            <w:sz w:val="32"/>
            <w:u w:val="single" w:color="82B4B8"/>
          </w:rPr>
          <w:t>1</w:t>
        </w:r>
        <w:r>
          <w:rPr>
            <w:b/>
            <w:color w:val="82B4B8"/>
            <w:sz w:val="26"/>
            <w:u w:val="single" w:color="82B4B8"/>
          </w:rPr>
          <w:t>E</w:t>
        </w:r>
        <w:r>
          <w:rPr>
            <w:b/>
            <w:color w:val="82B4B8"/>
            <w:sz w:val="32"/>
            <w:u w:val="single" w:color="82B4B8"/>
          </w:rPr>
          <w:t>02</w:t>
        </w:r>
      </w:hyperlink>
    </w:p>
    <w:p w14:paraId="7985A914" w14:textId="77777777" w:rsidR="0031721A" w:rsidRDefault="0031721A">
      <w:pPr>
        <w:pStyle w:val="Textoindependiente"/>
        <w:spacing w:before="2"/>
        <w:rPr>
          <w:sz w:val="20"/>
        </w:rPr>
      </w:pPr>
    </w:p>
    <w:p w14:paraId="17B46824" w14:textId="77777777" w:rsidR="0031721A" w:rsidRDefault="007B1344">
      <w:pPr>
        <w:spacing w:before="54"/>
        <w:ind w:left="341" w:right="169"/>
        <w:jc w:val="center"/>
        <w:rPr>
          <w:sz w:val="24"/>
        </w:rPr>
      </w:pPr>
      <w:r>
        <w:rPr>
          <w:sz w:val="20"/>
        </w:rPr>
        <w:t>ACTIVIDAD ABIERTA A TODAS LAS PERSONAS INTERESADAS EN EL TEMA. ORGANIZA LA CÁTEDRA DE SINDICALISMO Y DIÁLOGO SOCIAL SE ENTREGARÁ DOCUMENTO ACREDITATIVO DE ASISTENCIA</w:t>
      </w:r>
      <w:r>
        <w:rPr>
          <w:sz w:val="24"/>
        </w:rPr>
        <w:t>.</w:t>
      </w:r>
    </w:p>
    <w:p w14:paraId="7F0BFAED" w14:textId="77777777" w:rsidR="0031721A" w:rsidRDefault="007B1344">
      <w:pPr>
        <w:spacing w:line="267" w:lineRule="exact"/>
        <w:ind w:left="813" w:right="1150"/>
        <w:jc w:val="center"/>
        <w:rPr>
          <w:b/>
        </w:rPr>
      </w:pPr>
      <w:r>
        <w:rPr>
          <w:b/>
        </w:rPr>
        <w:t>ACTIVIDAD FINANCIADA POR EL EXMO.A</w:t>
      </w:r>
      <w:r>
        <w:rPr>
          <w:b/>
        </w:rPr>
        <w:t>YUNTAMIENTO DE VALLADOLID</w:t>
      </w:r>
    </w:p>
    <w:p w14:paraId="09A64BBD" w14:textId="77777777" w:rsidR="0031721A" w:rsidRDefault="0031721A">
      <w:pPr>
        <w:pStyle w:val="Textoindependiente"/>
        <w:rPr>
          <w:sz w:val="20"/>
        </w:rPr>
      </w:pPr>
    </w:p>
    <w:p w14:paraId="4BB44C07" w14:textId="77777777" w:rsidR="0031721A" w:rsidRDefault="0031721A">
      <w:pPr>
        <w:pStyle w:val="Textoindependiente"/>
        <w:rPr>
          <w:sz w:val="20"/>
        </w:rPr>
      </w:pPr>
    </w:p>
    <w:p w14:paraId="5ED5957D" w14:textId="77777777" w:rsidR="0031721A" w:rsidRDefault="0031721A">
      <w:pPr>
        <w:pStyle w:val="Textoindependiente"/>
        <w:rPr>
          <w:sz w:val="20"/>
        </w:rPr>
      </w:pPr>
    </w:p>
    <w:p w14:paraId="42D4BA4C" w14:textId="77777777" w:rsidR="0031721A" w:rsidRDefault="0031721A">
      <w:pPr>
        <w:pStyle w:val="Textoindependiente"/>
        <w:rPr>
          <w:sz w:val="20"/>
        </w:rPr>
      </w:pPr>
    </w:p>
    <w:p w14:paraId="75FBBFEF" w14:textId="77777777" w:rsidR="0031721A" w:rsidRDefault="0031721A">
      <w:pPr>
        <w:pStyle w:val="Textoindependiente"/>
        <w:rPr>
          <w:sz w:val="20"/>
        </w:rPr>
      </w:pPr>
    </w:p>
    <w:p w14:paraId="55FF3B38" w14:textId="77777777" w:rsidR="0031721A" w:rsidRDefault="0031721A">
      <w:pPr>
        <w:pStyle w:val="Textoindependiente"/>
        <w:rPr>
          <w:sz w:val="20"/>
        </w:rPr>
      </w:pPr>
    </w:p>
    <w:p w14:paraId="3B8FB5E0" w14:textId="77777777" w:rsidR="0031721A" w:rsidRDefault="0031721A">
      <w:pPr>
        <w:pStyle w:val="Textoindependiente"/>
        <w:spacing w:before="1"/>
        <w:rPr>
          <w:sz w:val="28"/>
        </w:rPr>
      </w:pPr>
    </w:p>
    <w:p w14:paraId="134126BF" w14:textId="77777777" w:rsidR="0031721A" w:rsidRDefault="007B1344">
      <w:pPr>
        <w:spacing w:before="45"/>
        <w:ind w:left="110"/>
        <w:rPr>
          <w:sz w:val="19"/>
        </w:rPr>
      </w:pPr>
      <w:r>
        <w:rPr>
          <w:color w:val="562011"/>
          <w:sz w:val="24"/>
        </w:rPr>
        <w:t xml:space="preserve">PARA MÁSINFORMACIÓNCONTACTECON: </w:t>
      </w:r>
      <w:hyperlink r:id="rId10">
        <w:r>
          <w:rPr>
            <w:color w:val="562011"/>
            <w:sz w:val="19"/>
          </w:rPr>
          <w:t>CATEDRA</w:t>
        </w:r>
        <w:r>
          <w:rPr>
            <w:color w:val="562011"/>
            <w:sz w:val="24"/>
          </w:rPr>
          <w:t>.</w:t>
        </w:r>
        <w:r>
          <w:rPr>
            <w:color w:val="562011"/>
            <w:sz w:val="19"/>
          </w:rPr>
          <w:t>SINDICALISMO</w:t>
        </w:r>
        <w:r>
          <w:rPr>
            <w:color w:val="562011"/>
            <w:sz w:val="24"/>
          </w:rPr>
          <w:t>@</w:t>
        </w:r>
        <w:r>
          <w:rPr>
            <w:color w:val="562011"/>
            <w:sz w:val="19"/>
          </w:rPr>
          <w:t>UVA</w:t>
        </w:r>
        <w:r>
          <w:rPr>
            <w:color w:val="562011"/>
            <w:sz w:val="24"/>
          </w:rPr>
          <w:t>.</w:t>
        </w:r>
        <w:r>
          <w:rPr>
            <w:color w:val="562011"/>
            <w:sz w:val="19"/>
          </w:rPr>
          <w:t>ES</w:t>
        </w:r>
      </w:hyperlink>
    </w:p>
    <w:sectPr w:rsidR="0031721A">
      <w:type w:val="continuous"/>
      <w:pgSz w:w="12240" w:h="15840"/>
      <w:pgMar w:top="1500" w:right="17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21A"/>
    <w:rsid w:val="0031721A"/>
    <w:rsid w:val="007B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59031E0"/>
  <w15:docId w15:val="{886238A5-19B1-4715-A5AC-8E627BCE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bbcollab.com/guest/6e3909eeb67c4880a3a0ed09a8fc1e0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CATEDRA.SINDICALISMO@UVA.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u.bbcollab.com/guest/6e3909eeb67c4880a3a0ed09a8fc1e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TERESA GARCIA REDONDO</cp:lastModifiedBy>
  <cp:revision>2</cp:revision>
  <dcterms:created xsi:type="dcterms:W3CDTF">2024-05-15T07:21:00Z</dcterms:created>
  <dcterms:modified xsi:type="dcterms:W3CDTF">2024-05-15T07:21:00Z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2024-05-15T00:00:00Z</vt:filetime>
  </property>
</Properties>
</file>